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B46603" w14:textId="3D6732E5" w:rsidR="00B66F61" w:rsidRDefault="00B66F61" w:rsidP="00B66F61">
      <w:pPr>
        <w:ind w:left="72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Лекция №</w:t>
      </w:r>
      <w:r>
        <w:rPr>
          <w:b/>
          <w:sz w:val="28"/>
          <w:szCs w:val="28"/>
          <w:lang w:val="kk-KZ"/>
        </w:rPr>
        <w:t>14</w:t>
      </w:r>
    </w:p>
    <w:p w14:paraId="3B185ED9" w14:textId="77777777" w:rsidR="00B66F61" w:rsidRDefault="00B66F61" w:rsidP="00B66F61">
      <w:pPr>
        <w:ind w:left="720"/>
        <w:jc w:val="center"/>
        <w:rPr>
          <w:b/>
          <w:sz w:val="28"/>
          <w:szCs w:val="28"/>
          <w:lang w:val="kk-KZ"/>
        </w:rPr>
      </w:pPr>
    </w:p>
    <w:p w14:paraId="3577046D" w14:textId="5142689E" w:rsidR="00B66F61" w:rsidRPr="000B76DD" w:rsidRDefault="00B66F61" w:rsidP="00B66F61">
      <w:pPr>
        <w:ind w:left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</w:t>
      </w:r>
      <w:proofErr w:type="spellStart"/>
      <w:r w:rsidRPr="000B76DD">
        <w:rPr>
          <w:b/>
          <w:sz w:val="28"/>
          <w:szCs w:val="28"/>
          <w:lang w:val="kk-KZ"/>
        </w:rPr>
        <w:t>Түсірмелі</w:t>
      </w:r>
      <w:proofErr w:type="spellEnd"/>
      <w:r w:rsidRPr="000B76DD">
        <w:rPr>
          <w:b/>
          <w:sz w:val="28"/>
          <w:szCs w:val="28"/>
          <w:lang w:val="kk-KZ"/>
        </w:rPr>
        <w:t xml:space="preserve"> құдықтары бар іргетастар</w:t>
      </w:r>
    </w:p>
    <w:p w14:paraId="31F194C0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Сұрақ 1.Түсірмелі құдықтары бар іргетастар</w:t>
      </w:r>
    </w:p>
    <w:p w14:paraId="1BE46AB6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</w:p>
    <w:p w14:paraId="24DE7D3E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  <w:lang w:val="kk-KZ"/>
        </w:rPr>
        <w:t>Донғалақ</w:t>
      </w:r>
      <w:proofErr w:type="spellEnd"/>
      <w:r>
        <w:rPr>
          <w:sz w:val="28"/>
          <w:szCs w:val="28"/>
          <w:lang w:val="kk-KZ"/>
        </w:rPr>
        <w:t xml:space="preserve"> тәрізді құдықтар – </w:t>
      </w:r>
      <w:proofErr w:type="spellStart"/>
      <w:r>
        <w:rPr>
          <w:sz w:val="28"/>
          <w:szCs w:val="28"/>
          <w:lang w:val="kk-KZ"/>
        </w:rPr>
        <w:t>круговые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колодцы</w:t>
      </w:r>
      <w:proofErr w:type="spellEnd"/>
      <w:r>
        <w:rPr>
          <w:sz w:val="28"/>
          <w:szCs w:val="28"/>
          <w:lang w:val="kk-KZ"/>
        </w:rPr>
        <w:t>;</w:t>
      </w:r>
    </w:p>
    <w:p w14:paraId="0677850D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Кесек құдық - м</w:t>
      </w:r>
      <w:proofErr w:type="spellStart"/>
      <w:r>
        <w:rPr>
          <w:sz w:val="28"/>
          <w:szCs w:val="28"/>
        </w:rPr>
        <w:t>ассивные</w:t>
      </w:r>
      <w:proofErr w:type="spellEnd"/>
      <w:r>
        <w:rPr>
          <w:sz w:val="28"/>
          <w:szCs w:val="28"/>
        </w:rPr>
        <w:t xml:space="preserve"> колодцы</w:t>
      </w:r>
      <w:r>
        <w:rPr>
          <w:sz w:val="28"/>
          <w:szCs w:val="28"/>
          <w:lang w:val="kk-KZ"/>
        </w:rPr>
        <w:t>;</w:t>
      </w:r>
    </w:p>
    <w:p w14:paraId="3237E8D0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Сору стансасы – </w:t>
      </w:r>
      <w:proofErr w:type="spellStart"/>
      <w:r>
        <w:rPr>
          <w:sz w:val="28"/>
          <w:szCs w:val="28"/>
          <w:lang w:val="kk-KZ"/>
        </w:rPr>
        <w:t>насосная</w:t>
      </w:r>
      <w:proofErr w:type="spellEnd"/>
      <w:r>
        <w:rPr>
          <w:sz w:val="28"/>
          <w:szCs w:val="28"/>
          <w:lang w:val="kk-KZ"/>
        </w:rPr>
        <w:t xml:space="preserve"> станция;</w:t>
      </w:r>
    </w:p>
    <w:p w14:paraId="25EB4A08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  <w:lang w:val="kk-KZ"/>
        </w:rPr>
        <w:t>Түсірмелі</w:t>
      </w:r>
      <w:proofErr w:type="spellEnd"/>
      <w:r>
        <w:rPr>
          <w:sz w:val="28"/>
          <w:szCs w:val="28"/>
          <w:lang w:val="kk-KZ"/>
        </w:rPr>
        <w:t xml:space="preserve"> құдықтары бар іргетастар – </w:t>
      </w:r>
      <w:proofErr w:type="spellStart"/>
      <w:r>
        <w:rPr>
          <w:sz w:val="28"/>
          <w:szCs w:val="28"/>
          <w:lang w:val="kk-KZ"/>
        </w:rPr>
        <w:t>фундаменты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из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опускных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колодцев</w:t>
      </w:r>
      <w:proofErr w:type="spellEnd"/>
      <w:r>
        <w:rPr>
          <w:sz w:val="28"/>
          <w:szCs w:val="28"/>
          <w:lang w:val="kk-KZ"/>
        </w:rPr>
        <w:t>.</w:t>
      </w:r>
    </w:p>
    <w:p w14:paraId="4E83DFE9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Біркелкі тұтас – </w:t>
      </w:r>
      <w:proofErr w:type="spellStart"/>
      <w:r>
        <w:rPr>
          <w:sz w:val="28"/>
          <w:szCs w:val="28"/>
          <w:lang w:val="kk-KZ"/>
        </w:rPr>
        <w:t>монолитные</w:t>
      </w:r>
      <w:proofErr w:type="spellEnd"/>
      <w:r>
        <w:rPr>
          <w:sz w:val="28"/>
          <w:szCs w:val="28"/>
          <w:lang w:val="kk-KZ"/>
        </w:rPr>
        <w:t>;</w:t>
      </w:r>
    </w:p>
    <w:p w14:paraId="3431C0AB" w14:textId="77777777" w:rsidR="00B66F61" w:rsidRPr="00311078" w:rsidRDefault="00B66F61" w:rsidP="00B66F61">
      <w:pPr>
        <w:ind w:left="720"/>
        <w:jc w:val="both"/>
        <w:rPr>
          <w:sz w:val="28"/>
          <w:szCs w:val="28"/>
          <w:lang w:val="kk-KZ"/>
        </w:rPr>
      </w:pPr>
    </w:p>
    <w:p w14:paraId="73B91D7C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Іргетасты орнату үшін топырақты қазып жоғары шығару жұмыстарын үсті және асты ашық қабырғалары аралары бос топыраққа орнатылатын қабыршақ арқылы орындауды </w:t>
      </w:r>
      <w:proofErr w:type="spellStart"/>
      <w:r w:rsidRPr="00942EB2">
        <w:rPr>
          <w:b/>
          <w:sz w:val="28"/>
          <w:szCs w:val="28"/>
          <w:lang w:val="kk-KZ"/>
        </w:rPr>
        <w:t>түсірмелі</w:t>
      </w:r>
      <w:proofErr w:type="spellEnd"/>
      <w:r w:rsidRPr="00942EB2">
        <w:rPr>
          <w:b/>
          <w:sz w:val="28"/>
          <w:szCs w:val="28"/>
          <w:lang w:val="kk-KZ"/>
        </w:rPr>
        <w:t xml:space="preserve"> құдықтар</w:t>
      </w:r>
      <w:r>
        <w:rPr>
          <w:sz w:val="28"/>
          <w:szCs w:val="28"/>
          <w:lang w:val="kk-KZ"/>
        </w:rPr>
        <w:t xml:space="preserve"> деп атайды. </w:t>
      </w:r>
      <w:r w:rsidRPr="00112060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құдықты топырақтың берік қабаттарына толық түсіргеннен кейін қабырғалардың ішіне тұтас немесе жартылай бетон толтырылады  сосын оның үстіне ғимараттың іргетастық бөлігін орнатады</w:t>
      </w:r>
      <w:r w:rsidRPr="00112060">
        <w:rPr>
          <w:sz w:val="28"/>
          <w:szCs w:val="28"/>
          <w:lang w:val="kk-KZ"/>
        </w:rPr>
        <w:t>)</w:t>
      </w:r>
    </w:p>
    <w:p w14:paraId="1FAD152F" w14:textId="77777777" w:rsidR="00B66F61" w:rsidRPr="00112060" w:rsidRDefault="00B66F61" w:rsidP="00B66F61">
      <w:pPr>
        <w:ind w:left="720"/>
        <w:jc w:val="both"/>
        <w:rPr>
          <w:sz w:val="28"/>
          <w:szCs w:val="28"/>
          <w:lang w:val="kk-KZ"/>
        </w:rPr>
      </w:pPr>
    </w:p>
    <w:p w14:paraId="4E127EB8" w14:textId="77777777" w:rsidR="00B66F61" w:rsidRPr="004C218C" w:rsidRDefault="00B66F61" w:rsidP="00B66F61">
      <w:pPr>
        <w:ind w:left="720"/>
        <w:jc w:val="center"/>
        <w:rPr>
          <w:b/>
          <w:sz w:val="28"/>
          <w:szCs w:val="28"/>
          <w:lang w:val="kk-KZ"/>
        </w:rPr>
      </w:pPr>
      <w:r w:rsidRPr="004C218C">
        <w:rPr>
          <w:b/>
          <w:sz w:val="28"/>
          <w:szCs w:val="28"/>
          <w:lang w:val="kk-KZ"/>
        </w:rPr>
        <w:t>Орындалу материал түріне байланысты құдықтар бөлінеді:</w:t>
      </w:r>
    </w:p>
    <w:p w14:paraId="36944019" w14:textId="77777777" w:rsidR="00B66F61" w:rsidRPr="00873A84" w:rsidRDefault="00B66F61" w:rsidP="00B66F61">
      <w:pPr>
        <w:ind w:left="720"/>
        <w:jc w:val="both"/>
        <w:rPr>
          <w:sz w:val="28"/>
          <w:szCs w:val="28"/>
          <w:lang w:val="kk-KZ"/>
        </w:rPr>
      </w:pPr>
      <w:r w:rsidRPr="00873A84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ағаш</w:t>
      </w:r>
      <w:r w:rsidRPr="00873A84">
        <w:rPr>
          <w:sz w:val="28"/>
          <w:szCs w:val="28"/>
          <w:lang w:val="kk-KZ"/>
        </w:rPr>
        <w:t>;</w:t>
      </w:r>
    </w:p>
    <w:p w14:paraId="706BBE18" w14:textId="77777777" w:rsidR="00B66F61" w:rsidRPr="00873A84" w:rsidRDefault="00B66F61" w:rsidP="00B66F61">
      <w:pPr>
        <w:ind w:left="720"/>
        <w:jc w:val="both"/>
        <w:rPr>
          <w:sz w:val="28"/>
          <w:szCs w:val="28"/>
          <w:lang w:val="kk-KZ"/>
        </w:rPr>
      </w:pPr>
      <w:r w:rsidRPr="00873A84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тастан қаланған</w:t>
      </w:r>
      <w:r w:rsidRPr="00873A84">
        <w:rPr>
          <w:sz w:val="28"/>
          <w:szCs w:val="28"/>
          <w:lang w:val="kk-KZ"/>
        </w:rPr>
        <w:t>;</w:t>
      </w:r>
    </w:p>
    <w:p w14:paraId="706895B4" w14:textId="77777777" w:rsidR="00B66F61" w:rsidRPr="00873A84" w:rsidRDefault="00B66F61" w:rsidP="00B66F61">
      <w:pPr>
        <w:ind w:left="720"/>
        <w:jc w:val="both"/>
        <w:rPr>
          <w:sz w:val="28"/>
          <w:szCs w:val="28"/>
          <w:lang w:val="kk-KZ"/>
        </w:rPr>
      </w:pPr>
      <w:r w:rsidRPr="00873A84">
        <w:rPr>
          <w:sz w:val="28"/>
          <w:szCs w:val="28"/>
          <w:lang w:val="kk-KZ"/>
        </w:rPr>
        <w:t>- бетон</w:t>
      </w:r>
      <w:r>
        <w:rPr>
          <w:sz w:val="28"/>
          <w:szCs w:val="28"/>
          <w:lang w:val="kk-KZ"/>
        </w:rPr>
        <w:t>ды</w:t>
      </w:r>
      <w:r w:rsidRPr="00873A84">
        <w:rPr>
          <w:sz w:val="28"/>
          <w:szCs w:val="28"/>
          <w:lang w:val="kk-KZ"/>
        </w:rPr>
        <w:t>;</w:t>
      </w:r>
    </w:p>
    <w:p w14:paraId="7744054F" w14:textId="77777777" w:rsidR="00B66F61" w:rsidRPr="00873A84" w:rsidRDefault="00B66F61" w:rsidP="00B66F61">
      <w:pPr>
        <w:ind w:left="720"/>
        <w:jc w:val="both"/>
        <w:rPr>
          <w:sz w:val="28"/>
          <w:szCs w:val="28"/>
          <w:lang w:val="kk-KZ"/>
        </w:rPr>
      </w:pPr>
      <w:r w:rsidRPr="00873A84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темірбетон</w:t>
      </w:r>
      <w:r w:rsidRPr="00873A84">
        <w:rPr>
          <w:sz w:val="28"/>
          <w:szCs w:val="28"/>
          <w:lang w:val="kk-KZ"/>
        </w:rPr>
        <w:t>;</w:t>
      </w:r>
    </w:p>
    <w:p w14:paraId="078CAFB3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  <w:r w:rsidRPr="00B66F61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болатты</w:t>
      </w:r>
      <w:r w:rsidRPr="00B66F61">
        <w:rPr>
          <w:sz w:val="28"/>
          <w:szCs w:val="28"/>
          <w:lang w:val="kk-KZ"/>
        </w:rPr>
        <w:t>.</w:t>
      </w:r>
    </w:p>
    <w:p w14:paraId="3B3D0D37" w14:textId="77777777" w:rsidR="00B66F61" w:rsidRPr="004C218C" w:rsidRDefault="00B66F61" w:rsidP="00B66F61">
      <w:pPr>
        <w:ind w:left="720"/>
        <w:jc w:val="both"/>
        <w:rPr>
          <w:sz w:val="28"/>
          <w:szCs w:val="28"/>
          <w:lang w:val="kk-KZ"/>
        </w:rPr>
      </w:pPr>
    </w:p>
    <w:p w14:paraId="3030D0BF" w14:textId="77777777" w:rsidR="00B66F61" w:rsidRPr="004C218C" w:rsidRDefault="00B66F61" w:rsidP="00B66F61">
      <w:pPr>
        <w:ind w:left="720"/>
        <w:jc w:val="center"/>
        <w:rPr>
          <w:b/>
          <w:sz w:val="28"/>
          <w:szCs w:val="28"/>
          <w:lang w:val="kk-KZ"/>
        </w:rPr>
      </w:pPr>
      <w:proofErr w:type="spellStart"/>
      <w:r w:rsidRPr="004C218C">
        <w:rPr>
          <w:b/>
          <w:sz w:val="28"/>
          <w:szCs w:val="28"/>
          <w:lang w:val="kk-KZ"/>
        </w:rPr>
        <w:t>Түсірмелі</w:t>
      </w:r>
      <w:proofErr w:type="spellEnd"/>
      <w:r w:rsidRPr="004C218C">
        <w:rPr>
          <w:b/>
          <w:sz w:val="28"/>
          <w:szCs w:val="28"/>
          <w:lang w:val="kk-KZ"/>
        </w:rPr>
        <w:t xml:space="preserve"> құдықтарды қолдану себептері:</w:t>
      </w:r>
    </w:p>
    <w:p w14:paraId="5BC4FA17" w14:textId="77777777" w:rsidR="00B66F61" w:rsidRDefault="00B66F61" w:rsidP="00B66F61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берік топырақтың орналасу тереңдігі 5-8м асса;</w:t>
      </w:r>
    </w:p>
    <w:p w14:paraId="2EBB21DE" w14:textId="77777777" w:rsidR="00B66F61" w:rsidRPr="00AC593A" w:rsidRDefault="00B66F61" w:rsidP="00B66F61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іргетасты ашық </w:t>
      </w:r>
      <w:proofErr w:type="spellStart"/>
      <w:r>
        <w:rPr>
          <w:sz w:val="28"/>
          <w:szCs w:val="28"/>
          <w:lang w:val="kk-KZ"/>
        </w:rPr>
        <w:t>қазаншұнқырда</w:t>
      </w:r>
      <w:proofErr w:type="spellEnd"/>
      <w:r>
        <w:rPr>
          <w:sz w:val="28"/>
          <w:szCs w:val="28"/>
          <w:lang w:val="kk-KZ"/>
        </w:rPr>
        <w:t xml:space="preserve"> бекіту күрделігі мен қадаларды қолдану беріктік пен қаттылықты </w:t>
      </w:r>
      <w:proofErr w:type="spellStart"/>
      <w:r>
        <w:rPr>
          <w:sz w:val="28"/>
          <w:szCs w:val="28"/>
          <w:lang w:val="kk-KZ"/>
        </w:rPr>
        <w:t>қамтамассыз</w:t>
      </w:r>
      <w:proofErr w:type="spellEnd"/>
      <w:r>
        <w:rPr>
          <w:sz w:val="28"/>
          <w:szCs w:val="28"/>
          <w:lang w:val="kk-KZ"/>
        </w:rPr>
        <w:t xml:space="preserve"> етпегеніне  байланысты орналастыру қиындығы;</w:t>
      </w:r>
    </w:p>
    <w:p w14:paraId="5C0F0F7F" w14:textId="77777777" w:rsidR="00B66F61" w:rsidRPr="00C817B4" w:rsidRDefault="00B66F61" w:rsidP="00B66F6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proofErr w:type="spellStart"/>
      <w:r>
        <w:rPr>
          <w:sz w:val="28"/>
          <w:szCs w:val="28"/>
          <w:lang w:val="kk-KZ"/>
        </w:rPr>
        <w:t>Түсірмелі</w:t>
      </w:r>
      <w:proofErr w:type="spellEnd"/>
      <w:r>
        <w:rPr>
          <w:sz w:val="28"/>
          <w:szCs w:val="28"/>
          <w:lang w:val="kk-KZ"/>
        </w:rPr>
        <w:t xml:space="preserve"> құдықтар мен қадаларды салыстырғанда қаданың көлденең кескіні үлкен көлемді болғаны </w:t>
      </w:r>
      <w:proofErr w:type="spellStart"/>
      <w:r>
        <w:rPr>
          <w:sz w:val="28"/>
          <w:szCs w:val="28"/>
          <w:lang w:val="kk-KZ"/>
        </w:rPr>
        <w:t>іргетастын</w:t>
      </w:r>
      <w:proofErr w:type="spellEnd"/>
      <w:r>
        <w:rPr>
          <w:sz w:val="28"/>
          <w:szCs w:val="28"/>
          <w:lang w:val="kk-KZ"/>
        </w:rPr>
        <w:t xml:space="preserve"> орналасу қаттылығын жоғарлатады, ал ол өзен түбі терең шайылғанда және топырақтың беткі осал қабаттарындағы қада жазық күштер әсеріне тұрақты еместе  өте маңызды.</w:t>
      </w:r>
    </w:p>
    <w:p w14:paraId="48D270C6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  <w:r w:rsidRPr="00C817B4"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 xml:space="preserve">Құдықтарды түсіру техникасы оларды бір неше ондық метр тереңдікке орналастыруға мүмкіндік береді, бірақ кейбір мысалдар бойынша  құдықтарды  судың жұмыс </w:t>
      </w:r>
      <w:proofErr w:type="spellStart"/>
      <w:r>
        <w:rPr>
          <w:sz w:val="28"/>
          <w:szCs w:val="28"/>
          <w:lang w:val="kk-KZ"/>
        </w:rPr>
        <w:t>денгейінен</w:t>
      </w:r>
      <w:proofErr w:type="spellEnd"/>
      <w:r>
        <w:rPr>
          <w:sz w:val="28"/>
          <w:szCs w:val="28"/>
          <w:lang w:val="kk-KZ"/>
        </w:rPr>
        <w:t xml:space="preserve"> 70-</w:t>
      </w:r>
      <w:smartTag w:uri="urn:schemas-microsoft-com:office:smarttags" w:element="metricconverter">
        <w:smartTagPr>
          <w:attr w:name="ProductID" w:val="80 м"/>
        </w:smartTagPr>
        <w:r>
          <w:rPr>
            <w:sz w:val="28"/>
            <w:szCs w:val="28"/>
            <w:lang w:val="kk-KZ"/>
          </w:rPr>
          <w:t>80 м</w:t>
        </w:r>
      </w:smartTag>
      <w:r>
        <w:rPr>
          <w:sz w:val="28"/>
          <w:szCs w:val="28"/>
          <w:lang w:val="kk-KZ"/>
        </w:rPr>
        <w:t xml:space="preserve"> төмен түсіреді,  ол тереңдік әлі шектелмеген</w:t>
      </w:r>
      <w:r w:rsidRPr="001D34BE">
        <w:rPr>
          <w:sz w:val="28"/>
          <w:szCs w:val="28"/>
          <w:lang w:val="kk-KZ"/>
        </w:rPr>
        <w:t>.</w:t>
      </w:r>
    </w:p>
    <w:p w14:paraId="4C3D3C83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</w:p>
    <w:p w14:paraId="64474C99" w14:textId="77777777" w:rsidR="00B66F61" w:rsidRDefault="00B66F61" w:rsidP="00B66F61">
      <w:pPr>
        <w:ind w:left="720"/>
        <w:jc w:val="center"/>
        <w:rPr>
          <w:b/>
          <w:sz w:val="28"/>
          <w:szCs w:val="28"/>
          <w:lang w:val="kk-KZ"/>
        </w:rPr>
      </w:pPr>
      <w:r w:rsidRPr="001D34BE">
        <w:rPr>
          <w:b/>
          <w:sz w:val="28"/>
          <w:szCs w:val="28"/>
          <w:lang w:val="kk-KZ"/>
        </w:rPr>
        <w:t>Құдықты орналастыру технологиясынан:</w:t>
      </w:r>
    </w:p>
    <w:p w14:paraId="1E526FB6" w14:textId="77777777" w:rsidR="00B66F61" w:rsidRPr="001D34BE" w:rsidRDefault="00B66F61" w:rsidP="00B66F61">
      <w:pPr>
        <w:ind w:left="720"/>
        <w:jc w:val="both"/>
        <w:rPr>
          <w:sz w:val="28"/>
          <w:szCs w:val="28"/>
          <w:lang w:val="kk-KZ"/>
        </w:rPr>
      </w:pPr>
      <w:r w:rsidRPr="001D34BE">
        <w:rPr>
          <w:sz w:val="28"/>
          <w:szCs w:val="28"/>
          <w:lang w:val="kk-KZ"/>
        </w:rPr>
        <w:t xml:space="preserve">     - </w:t>
      </w:r>
      <w:r>
        <w:rPr>
          <w:sz w:val="28"/>
          <w:szCs w:val="28"/>
          <w:lang w:val="kk-KZ"/>
        </w:rPr>
        <w:t>оңай өтетін топырақтарда</w:t>
      </w:r>
      <w:r w:rsidRPr="001D34BE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қатты, тасты топырақ жоқ жерлер</w:t>
      </w:r>
      <w:r w:rsidRPr="001D34BE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құдықты түсіру процессі қарапайым; және қосымша күрделі құралдарды қолдануды талап етпейді</w:t>
      </w:r>
      <w:r w:rsidRPr="001D34BE">
        <w:rPr>
          <w:sz w:val="28"/>
          <w:szCs w:val="28"/>
          <w:lang w:val="kk-KZ"/>
        </w:rPr>
        <w:t>.</w:t>
      </w:r>
    </w:p>
    <w:p w14:paraId="5B9462B2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  <w:r w:rsidRPr="001D34BE">
        <w:rPr>
          <w:sz w:val="28"/>
          <w:szCs w:val="28"/>
          <w:lang w:val="kk-KZ"/>
        </w:rPr>
        <w:lastRenderedPageBreak/>
        <w:t xml:space="preserve">     </w:t>
      </w:r>
      <w:r w:rsidRPr="00E96D5D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егер құдықты түсіру кезінде  топырақ құрамында тасты топырақ қабаттары немесе тығыз топырақтар, қойтас, тоғайлардың қалдықтары кездессе  жұмыс қосымша күрделі құралдарды қолдануды талап етеді немесе құдықтың орнына кессонды қолдану қарастырылады</w:t>
      </w:r>
      <w:r w:rsidRPr="001D34BE">
        <w:rPr>
          <w:sz w:val="28"/>
          <w:szCs w:val="28"/>
          <w:lang w:val="kk-KZ"/>
        </w:rPr>
        <w:t>.</w:t>
      </w:r>
    </w:p>
    <w:p w14:paraId="669B2EBD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</w:p>
    <w:p w14:paraId="6A5CEDF6" w14:textId="77777777" w:rsidR="00B66F61" w:rsidRDefault="00B66F61" w:rsidP="00B66F61">
      <w:pPr>
        <w:ind w:left="72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Кесек</w:t>
      </w:r>
      <w:r w:rsidRPr="00E96D5D">
        <w:rPr>
          <w:b/>
          <w:sz w:val="28"/>
          <w:szCs w:val="28"/>
          <w:lang w:val="kk-KZ"/>
        </w:rPr>
        <w:t xml:space="preserve"> </w:t>
      </w:r>
      <w:proofErr w:type="spellStart"/>
      <w:r w:rsidRPr="00E96D5D">
        <w:rPr>
          <w:b/>
          <w:sz w:val="28"/>
          <w:szCs w:val="28"/>
          <w:lang w:val="kk-KZ"/>
        </w:rPr>
        <w:t>түсірмелі</w:t>
      </w:r>
      <w:proofErr w:type="spellEnd"/>
      <w:r w:rsidRPr="00E96D5D">
        <w:rPr>
          <w:b/>
          <w:sz w:val="28"/>
          <w:szCs w:val="28"/>
          <w:lang w:val="kk-KZ"/>
        </w:rPr>
        <w:t xml:space="preserve"> құдықтардың ке</w:t>
      </w:r>
      <w:r>
        <w:rPr>
          <w:b/>
          <w:sz w:val="28"/>
          <w:szCs w:val="28"/>
          <w:lang w:val="kk-KZ"/>
        </w:rPr>
        <w:t>м</w:t>
      </w:r>
      <w:r w:rsidRPr="00E96D5D">
        <w:rPr>
          <w:b/>
          <w:sz w:val="28"/>
          <w:szCs w:val="28"/>
          <w:lang w:val="kk-KZ"/>
        </w:rPr>
        <w:t>шіліктері:</w:t>
      </w:r>
    </w:p>
    <w:p w14:paraId="0A21E663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- топыраққа түсіруге қажетті салмақ беретін бетондық қалау көлемінің көптігі;</w:t>
      </w:r>
    </w:p>
    <w:p w14:paraId="51902CA5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- </w:t>
      </w:r>
      <w:proofErr w:type="spellStart"/>
      <w:r>
        <w:rPr>
          <w:sz w:val="28"/>
          <w:szCs w:val="28"/>
          <w:lang w:val="kk-KZ"/>
        </w:rPr>
        <w:t>ғимаратт</w:t>
      </w:r>
      <w:proofErr w:type="spellEnd"/>
      <w:r>
        <w:rPr>
          <w:sz w:val="28"/>
          <w:szCs w:val="28"/>
          <w:lang w:val="kk-KZ"/>
        </w:rPr>
        <w:t xml:space="preserve"> құрамында жұмыс істеу кезінде іргетас материалдарының беріктік қасиеттерін толық қолданбағаны</w:t>
      </w:r>
      <w:r w:rsidRPr="004C44F8">
        <w:rPr>
          <w:sz w:val="28"/>
          <w:szCs w:val="28"/>
          <w:lang w:val="kk-KZ"/>
        </w:rPr>
        <w:t>.</w:t>
      </w:r>
    </w:p>
    <w:p w14:paraId="230D9720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- </w:t>
      </w:r>
      <w:proofErr w:type="spellStart"/>
      <w:r>
        <w:rPr>
          <w:sz w:val="28"/>
          <w:szCs w:val="28"/>
          <w:lang w:val="kk-KZ"/>
        </w:rPr>
        <w:t>түсірмелі</w:t>
      </w:r>
      <w:proofErr w:type="spellEnd"/>
      <w:r>
        <w:rPr>
          <w:sz w:val="28"/>
          <w:szCs w:val="28"/>
          <w:lang w:val="kk-KZ"/>
        </w:rPr>
        <w:t xml:space="preserve"> құдықтар бар іргетасты орнатуға көп уақыт жұмсалатыны.</w:t>
      </w:r>
      <w:r w:rsidRPr="004C44F8">
        <w:rPr>
          <w:sz w:val="28"/>
          <w:szCs w:val="28"/>
          <w:lang w:val="kk-KZ"/>
        </w:rPr>
        <w:t xml:space="preserve">    </w:t>
      </w:r>
    </w:p>
    <w:p w14:paraId="5B6B70A7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</w:p>
    <w:p w14:paraId="43CDA231" w14:textId="77777777" w:rsidR="00B66F61" w:rsidRPr="00C60978" w:rsidRDefault="00B66F61" w:rsidP="00B66F6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r w:rsidRPr="004C44F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Кесек құдықтар ішкі және сыртқы шахта деп аталатын қабырғалардан тұрады, олардың ішінде құдықты түсіру кезінде топырақты өндейді</w:t>
      </w:r>
      <w:r w:rsidRPr="004C44F8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Құдықты түсіргеннен кейін іргетас негіз топырақтарына нақты орнығу үшін біркелкі </w:t>
      </w:r>
      <w:proofErr w:type="spellStart"/>
      <w:r>
        <w:rPr>
          <w:sz w:val="28"/>
          <w:szCs w:val="28"/>
          <w:lang w:val="kk-KZ"/>
        </w:rPr>
        <w:t>түтас</w:t>
      </w:r>
      <w:proofErr w:type="spellEnd"/>
      <w:r>
        <w:rPr>
          <w:sz w:val="28"/>
          <w:szCs w:val="28"/>
          <w:lang w:val="kk-KZ"/>
        </w:rPr>
        <w:t xml:space="preserve"> алан орындалуына шахтаның ішін толық немесе төменгі жартысын бетонмен нығыздап толтырады</w:t>
      </w:r>
      <w:r w:rsidRPr="005E5613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</w:p>
    <w:p w14:paraId="42D3FE61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  <w:r w:rsidRPr="005E5613"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>Құдықтардың пішіндерін жоспар бойынша симметриялық қылып орындайды, егер олай болмаса құдықты түсіру қиындайды, өйткені іргетастың осі жобада ұсынғандай емес қозғалып кетуі мүмкін.</w:t>
      </w:r>
      <w:r w:rsidRPr="0005683A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 xml:space="preserve">нәтиже - қызмет ету кезінде ғимарат бір жағына қарай қисайып орнынан қозғалу </w:t>
      </w:r>
      <w:proofErr w:type="spellStart"/>
      <w:r>
        <w:rPr>
          <w:sz w:val="28"/>
          <w:szCs w:val="28"/>
          <w:lang w:val="kk-KZ"/>
        </w:rPr>
        <w:t>мүмқін</w:t>
      </w:r>
      <w:proofErr w:type="spellEnd"/>
      <w:r>
        <w:rPr>
          <w:sz w:val="28"/>
          <w:szCs w:val="28"/>
          <w:lang w:val="kk-KZ"/>
        </w:rPr>
        <w:t xml:space="preserve">). Соған байланысты ең </w:t>
      </w:r>
      <w:proofErr w:type="spellStart"/>
      <w:r>
        <w:rPr>
          <w:sz w:val="28"/>
          <w:szCs w:val="28"/>
          <w:lang w:val="kk-KZ"/>
        </w:rPr>
        <w:t>ынғайлысы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донғалақ</w:t>
      </w:r>
      <w:proofErr w:type="spellEnd"/>
      <w:r>
        <w:rPr>
          <w:sz w:val="28"/>
          <w:szCs w:val="28"/>
          <w:lang w:val="kk-KZ"/>
        </w:rPr>
        <w:t xml:space="preserve"> тәрізді деп алынады</w:t>
      </w:r>
      <w:r w:rsidRPr="0005683A">
        <w:rPr>
          <w:sz w:val="28"/>
          <w:szCs w:val="28"/>
          <w:lang w:val="kk-KZ"/>
        </w:rPr>
        <w:t>.</w:t>
      </w:r>
    </w:p>
    <w:p w14:paraId="59D29B24" w14:textId="77777777" w:rsidR="00B66F61" w:rsidRPr="00311078" w:rsidRDefault="00B66F61" w:rsidP="00B66F61">
      <w:pPr>
        <w:ind w:left="720"/>
        <w:jc w:val="both"/>
        <w:rPr>
          <w:sz w:val="28"/>
          <w:szCs w:val="28"/>
          <w:lang w:val="kk-KZ"/>
        </w:rPr>
      </w:pPr>
    </w:p>
    <w:p w14:paraId="7F968DFD" w14:textId="77777777" w:rsidR="00B66F61" w:rsidRDefault="00B66F61" w:rsidP="00B66F61">
      <w:pPr>
        <w:ind w:left="720"/>
        <w:jc w:val="center"/>
        <w:rPr>
          <w:b/>
          <w:sz w:val="28"/>
          <w:szCs w:val="28"/>
          <w:lang w:val="kk-KZ"/>
        </w:rPr>
      </w:pPr>
      <w:proofErr w:type="spellStart"/>
      <w:r w:rsidRPr="00311078">
        <w:rPr>
          <w:b/>
          <w:sz w:val="28"/>
          <w:szCs w:val="28"/>
          <w:lang w:val="kk-KZ"/>
        </w:rPr>
        <w:t>Донғалақ</w:t>
      </w:r>
      <w:proofErr w:type="spellEnd"/>
      <w:r w:rsidRPr="00311078">
        <w:rPr>
          <w:b/>
          <w:sz w:val="28"/>
          <w:szCs w:val="28"/>
          <w:lang w:val="kk-KZ"/>
        </w:rPr>
        <w:t xml:space="preserve"> тәрізді құдықтарды қолданады:</w:t>
      </w:r>
    </w:p>
    <w:p w14:paraId="4DD221EA" w14:textId="77777777" w:rsidR="00B66F61" w:rsidRDefault="00B66F61" w:rsidP="00B66F61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диаметрі 20-30м тең өндіріс құрылыста бөлек тұрған ауыр құрылымдар мен құрал - жабдықтар астына;</w:t>
      </w:r>
    </w:p>
    <w:p w14:paraId="116BE35B" w14:textId="77777777" w:rsidR="00B66F61" w:rsidRDefault="00B66F61" w:rsidP="00B66F61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жерасты ғимараттарында, мысалы – сору стансасында, терең қоймаларда </w:t>
      </w:r>
      <w:proofErr w:type="spellStart"/>
      <w:r>
        <w:rPr>
          <w:sz w:val="28"/>
          <w:szCs w:val="28"/>
          <w:lang w:val="kk-KZ"/>
        </w:rPr>
        <w:t>ж.б</w:t>
      </w:r>
      <w:proofErr w:type="spellEnd"/>
      <w:r>
        <w:rPr>
          <w:sz w:val="28"/>
          <w:szCs w:val="28"/>
          <w:lang w:val="kk-KZ"/>
        </w:rPr>
        <w:t>.</w:t>
      </w:r>
    </w:p>
    <w:p w14:paraId="72FDC943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Жиі көпір тіреулерінің астына жоспар бойынша созылып орналасқан кесек төрт бұрыш құдықтарды қолданады:</w:t>
      </w:r>
    </w:p>
    <w:p w14:paraId="0D1EF9D1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</w:p>
    <w:p w14:paraId="78627EBF" w14:textId="77777777" w:rsidR="00B66F61" w:rsidRPr="0005683A" w:rsidRDefault="00B66F61" w:rsidP="00B66F61">
      <w:pPr>
        <w:ind w:left="720"/>
        <w:jc w:val="center"/>
        <w:rPr>
          <w:b/>
          <w:sz w:val="28"/>
          <w:szCs w:val="28"/>
          <w:lang w:val="kk-KZ"/>
        </w:rPr>
      </w:pPr>
      <w:r w:rsidRPr="0005683A">
        <w:rPr>
          <w:b/>
          <w:sz w:val="28"/>
          <w:szCs w:val="28"/>
          <w:lang w:val="kk-KZ"/>
        </w:rPr>
        <w:t>Төрт бұрыш құдықтар бөлінеді:</w:t>
      </w:r>
    </w:p>
    <w:p w14:paraId="75A54B96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 радиус бойынша орындалған қабырғалары қысқа;</w:t>
      </w:r>
    </w:p>
    <w:p w14:paraId="6151B067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бұрыштары радиус арқылы орындалған.</w:t>
      </w:r>
    </w:p>
    <w:p w14:paraId="15E94373" w14:textId="77777777" w:rsidR="00B66F61" w:rsidRDefault="00B66F61" w:rsidP="00B66F61">
      <w:pPr>
        <w:ind w:left="720"/>
        <w:jc w:val="both"/>
        <w:rPr>
          <w:sz w:val="28"/>
          <w:szCs w:val="28"/>
          <w:lang w:val="kk-KZ"/>
        </w:rPr>
      </w:pPr>
    </w:p>
    <w:p w14:paraId="30CD5910" w14:textId="77777777" w:rsidR="00B66F61" w:rsidRPr="00C60978" w:rsidRDefault="00B66F61" w:rsidP="00B66F61">
      <w:pPr>
        <w:ind w:left="720"/>
        <w:jc w:val="center"/>
        <w:rPr>
          <w:b/>
          <w:sz w:val="28"/>
          <w:szCs w:val="28"/>
          <w:lang w:val="kk-KZ"/>
        </w:rPr>
      </w:pPr>
      <w:r w:rsidRPr="00C60978">
        <w:rPr>
          <w:b/>
          <w:sz w:val="28"/>
          <w:szCs w:val="28"/>
          <w:lang w:val="kk-KZ"/>
        </w:rPr>
        <w:t xml:space="preserve">Кесек құдықтардың </w:t>
      </w:r>
      <w:proofErr w:type="spellStart"/>
      <w:r w:rsidRPr="00C60978">
        <w:rPr>
          <w:b/>
          <w:sz w:val="28"/>
          <w:szCs w:val="28"/>
          <w:lang w:val="kk-KZ"/>
        </w:rPr>
        <w:t>тұрлері</w:t>
      </w:r>
      <w:proofErr w:type="spellEnd"/>
      <w:r w:rsidRPr="00C60978">
        <w:rPr>
          <w:b/>
          <w:sz w:val="28"/>
          <w:szCs w:val="28"/>
          <w:lang w:val="kk-KZ"/>
        </w:rPr>
        <w:t>:</w:t>
      </w:r>
    </w:p>
    <w:p w14:paraId="50DE7CD3" w14:textId="77777777" w:rsidR="00B66F61" w:rsidRDefault="00B66F61" w:rsidP="00B66F61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біркелкі тұтас;</w:t>
      </w:r>
    </w:p>
    <w:p w14:paraId="02678578" w14:textId="77777777" w:rsidR="00B66F61" w:rsidRDefault="00B66F61" w:rsidP="00B66F61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құрастырылатын.</w:t>
      </w:r>
    </w:p>
    <w:p w14:paraId="4E8D9E0D" w14:textId="6A34FBDB" w:rsidR="003F1EA7" w:rsidRDefault="00B66F61" w:rsidP="00B66F61">
      <w:pPr>
        <w:ind w:left="720" w:firstLine="360"/>
        <w:jc w:val="both"/>
      </w:pPr>
      <w:r>
        <w:rPr>
          <w:sz w:val="28"/>
          <w:szCs w:val="28"/>
          <w:lang w:val="kk-KZ"/>
        </w:rPr>
        <w:t xml:space="preserve">Кесек құдықтарды маркасы 200 жоғары бетоннан орындайды.       Түсіру процессінде </w:t>
      </w:r>
      <w:proofErr w:type="spellStart"/>
      <w:r>
        <w:rPr>
          <w:sz w:val="28"/>
          <w:szCs w:val="28"/>
          <w:lang w:val="kk-KZ"/>
        </w:rPr>
        <w:t>секциялап</w:t>
      </w:r>
      <w:proofErr w:type="spellEnd"/>
      <w:r>
        <w:rPr>
          <w:sz w:val="28"/>
          <w:szCs w:val="28"/>
          <w:lang w:val="kk-KZ"/>
        </w:rPr>
        <w:t xml:space="preserve"> бетондайды. Бірінші секцияның биіктігін 0,8 – 1</w:t>
      </w:r>
      <w:r w:rsidRPr="00C60978">
        <w:rPr>
          <w:sz w:val="28"/>
          <w:szCs w:val="28"/>
          <w:lang w:val="kk-KZ"/>
        </w:rPr>
        <w:t>b</w:t>
      </w:r>
      <w:r>
        <w:rPr>
          <w:sz w:val="28"/>
          <w:szCs w:val="28"/>
          <w:lang w:val="kk-KZ"/>
        </w:rPr>
        <w:t xml:space="preserve"> асырмай орындайды, </w:t>
      </w:r>
      <w:r w:rsidRPr="00C60978">
        <w:rPr>
          <w:sz w:val="28"/>
          <w:szCs w:val="28"/>
          <w:lang w:val="kk-KZ"/>
        </w:rPr>
        <w:t xml:space="preserve"> b</w:t>
      </w:r>
      <w:r>
        <w:rPr>
          <w:sz w:val="28"/>
          <w:szCs w:val="28"/>
          <w:lang w:val="kk-KZ"/>
        </w:rPr>
        <w:t xml:space="preserve"> – жоспардағы құдықтың ең кішкентай өлшемі. Қалған секциялардың биіктіктері 3 – 5м.</w:t>
      </w:r>
      <w:bookmarkStart w:id="0" w:name="_GoBack"/>
      <w:bookmarkEnd w:id="0"/>
    </w:p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978EC"/>
    <w:multiLevelType w:val="hybridMultilevel"/>
    <w:tmpl w:val="ECC6FF64"/>
    <w:lvl w:ilvl="0" w:tplc="B2FA9D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E73"/>
    <w:rsid w:val="00B4293E"/>
    <w:rsid w:val="00B66F61"/>
    <w:rsid w:val="00E2324F"/>
    <w:rsid w:val="00F43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A174F51"/>
  <w15:chartTrackingRefBased/>
  <w15:docId w15:val="{70DCDD35-3ADF-4645-BC2E-1A6F7E87D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6F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548</Words>
  <Characters>3130</Characters>
  <Application>Microsoft Office Word</Application>
  <DocSecurity>0</DocSecurity>
  <Lines>26</Lines>
  <Paragraphs>7</Paragraphs>
  <ScaleCrop>false</ScaleCrop>
  <Company/>
  <LinksUpToDate>false</LinksUpToDate>
  <CharactersWithSpaces>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2020-03-26T18:50:00Z</dcterms:created>
  <dcterms:modified xsi:type="dcterms:W3CDTF">2020-03-26T18:51:00Z</dcterms:modified>
</cp:coreProperties>
</file>